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1" w:rsidRDefault="00D42D41" w:rsidP="00D42D41">
      <w:pPr>
        <w:jc w:val="center"/>
        <w:rPr>
          <w:b/>
          <w:lang w:val="ro-RO"/>
        </w:rPr>
      </w:pPr>
    </w:p>
    <w:p w:rsidR="00D42D41" w:rsidRPr="00A54340" w:rsidRDefault="00D42D41" w:rsidP="00D42D41">
      <w:pPr>
        <w:jc w:val="center"/>
        <w:rPr>
          <w:b/>
          <w:u w:val="single"/>
          <w:lang w:val="ro-RO"/>
        </w:rPr>
      </w:pPr>
      <w:r w:rsidRPr="00A54340">
        <w:rPr>
          <w:b/>
          <w:u w:val="single"/>
          <w:lang w:val="ro-RO"/>
        </w:rPr>
        <w:t>PREZENTAREA GENERALĂ A UNITĂȚII DE CERCETARE</w:t>
      </w:r>
    </w:p>
    <w:p w:rsidR="00D42D41" w:rsidRDefault="00D42D41" w:rsidP="00D42D41">
      <w:pPr>
        <w:jc w:val="center"/>
        <w:rPr>
          <w:b/>
          <w:lang w:val="ro-RO"/>
        </w:rPr>
      </w:pPr>
    </w:p>
    <w:p w:rsidR="00D42D41" w:rsidRDefault="00D42D41" w:rsidP="00D42D41">
      <w:pPr>
        <w:jc w:val="center"/>
        <w:rPr>
          <w:b/>
          <w:lang w:val="ro-RO"/>
        </w:rPr>
      </w:pPr>
    </w:p>
    <w:p w:rsidR="00D42D41" w:rsidRDefault="00D42D41" w:rsidP="00D42D41">
      <w:pPr>
        <w:rPr>
          <w:b/>
          <w:lang w:val="ro-RO"/>
        </w:rPr>
      </w:pPr>
    </w:p>
    <w:p w:rsidR="00D42D41" w:rsidRDefault="00D42D41" w:rsidP="00D42D41">
      <w:pPr>
        <w:jc w:val="center"/>
        <w:rPr>
          <w:b/>
          <w:lang w:val="ro-RO"/>
        </w:rPr>
      </w:pPr>
      <w:r>
        <w:rPr>
          <w:b/>
          <w:lang w:val="ro-RO"/>
        </w:rPr>
        <w:t>DOMENIUL III (</w:t>
      </w:r>
      <w:r>
        <w:rPr>
          <w:b/>
          <w:i/>
          <w:sz w:val="20"/>
          <w:szCs w:val="20"/>
          <w:lang w:val="ro-RO"/>
        </w:rPr>
        <w:t>ŞTIINŢE ECONOMICE</w:t>
      </w:r>
      <w:r>
        <w:rPr>
          <w:b/>
          <w:lang w:val="ro-RO"/>
        </w:rPr>
        <w:t>)</w:t>
      </w:r>
    </w:p>
    <w:p w:rsidR="00D42D41" w:rsidRDefault="00D42D41" w:rsidP="00D42D41">
      <w:pPr>
        <w:jc w:val="center"/>
        <w:rPr>
          <w:b/>
          <w:lang w:val="ro-RO"/>
        </w:rPr>
      </w:pPr>
    </w:p>
    <w:p w:rsidR="00D42D41" w:rsidRDefault="00D42D41" w:rsidP="00D42D41">
      <w:pPr>
        <w:jc w:val="center"/>
        <w:rPr>
          <w:b/>
          <w:lang w:val="ro-RO"/>
        </w:rPr>
      </w:pPr>
    </w:p>
    <w:p w:rsidR="00D42D41" w:rsidRDefault="00D42D41" w:rsidP="00D42D41">
      <w:pPr>
        <w:jc w:val="center"/>
        <w:rPr>
          <w:b/>
          <w:lang w:val="ro-RO"/>
        </w:rPr>
      </w:pPr>
    </w:p>
    <w:p w:rsidR="00D42D41" w:rsidRDefault="00D42D41" w:rsidP="00D42D41">
      <w:pPr>
        <w:jc w:val="both"/>
        <w:rPr>
          <w:b/>
          <w:lang w:val="ro-RO"/>
        </w:rPr>
      </w:pPr>
      <w:r>
        <w:rPr>
          <w:b/>
          <w:lang w:val="ro-RO"/>
        </w:rPr>
        <w:t>1. Date de identificare ale unității de cercetare (institut, centru, laborator sau colectiv de cercetare)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1.1. Denumire: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1.2. Statut juridic: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1.3. Act de înfiinţare: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1.4. Director: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1.5. Adresă: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 xml:space="preserve">1.6. Telefon, fax, pagină </w:t>
      </w:r>
      <w:r>
        <w:rPr>
          <w:i/>
          <w:lang w:val="ro-RO"/>
        </w:rPr>
        <w:t>web</w:t>
      </w:r>
      <w:r>
        <w:rPr>
          <w:lang w:val="ro-RO"/>
        </w:rPr>
        <w:t xml:space="preserve">, </w:t>
      </w:r>
      <w:r>
        <w:rPr>
          <w:i/>
          <w:lang w:val="ro-RO"/>
        </w:rPr>
        <w:t>e-mail</w:t>
      </w:r>
      <w:r>
        <w:rPr>
          <w:lang w:val="ro-RO"/>
        </w:rPr>
        <w:t>:</w:t>
      </w:r>
    </w:p>
    <w:p w:rsidR="00D42D41" w:rsidRDefault="00D42D41" w:rsidP="00D42D41">
      <w:pPr>
        <w:spacing w:before="120"/>
        <w:jc w:val="both"/>
        <w:rPr>
          <w:lang w:val="ro-RO"/>
        </w:rPr>
      </w:pPr>
      <w:r>
        <w:rPr>
          <w:b/>
          <w:lang w:val="ro-RO"/>
        </w:rPr>
        <w:t>2. Domeniul în care se dorește evaluarea: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</w:r>
    </w:p>
    <w:p w:rsidR="00D42D41" w:rsidRDefault="00D42D41" w:rsidP="00D42D41">
      <w:pPr>
        <w:spacing w:before="120"/>
        <w:jc w:val="both"/>
        <w:rPr>
          <w:lang w:val="ro-RO"/>
        </w:rPr>
      </w:pPr>
      <w:r>
        <w:rPr>
          <w:b/>
          <w:lang w:val="ro-RO"/>
        </w:rPr>
        <w:t>3. Starea unității de cercetare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3.1. Misiunea unită</w:t>
      </w:r>
      <w:r>
        <w:rPr>
          <w:bCs/>
          <w:color w:val="000000"/>
          <w:lang w:val="ro-RO"/>
        </w:rPr>
        <w:t>ţ</w:t>
      </w:r>
      <w:r>
        <w:rPr>
          <w:lang w:val="ro-RO"/>
        </w:rPr>
        <w:t xml:space="preserve">ii de cercetare, direcţiile de cercetare, dezvoltare, inovare. Rezultate de excelenţă în îndeplinirea misiunii (maximum </w:t>
      </w:r>
      <w:r>
        <w:rPr>
          <w:spacing w:val="20"/>
          <w:lang w:val="ro-RO"/>
        </w:rPr>
        <w:t>2</w:t>
      </w:r>
      <w:r>
        <w:rPr>
          <w:lang w:val="ro-RO"/>
        </w:rPr>
        <w:t>000 de caractere):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 xml:space="preserve">3.2. Modul de valorificare a rezultatelor de cercetare, dezvoltare, inovare şi gradul de recunoaştere a acestora (maximum </w:t>
      </w:r>
      <w:r>
        <w:rPr>
          <w:spacing w:val="20"/>
          <w:lang w:val="ro-RO"/>
        </w:rPr>
        <w:t>1</w:t>
      </w:r>
      <w:r>
        <w:rPr>
          <w:lang w:val="ro-RO"/>
        </w:rPr>
        <w:t>000 de caractere)</w:t>
      </w:r>
      <w:r>
        <w:rPr>
          <w:vertAlign w:val="superscript"/>
          <w:lang w:val="ro-RO"/>
        </w:rPr>
        <w:t>1</w:t>
      </w:r>
      <w:r>
        <w:rPr>
          <w:lang w:val="ro-RO"/>
        </w:rPr>
        <w:t>:</w:t>
      </w:r>
    </w:p>
    <w:p w:rsidR="00D42D41" w:rsidRDefault="00D42D41" w:rsidP="00D42D41">
      <w:pPr>
        <w:spacing w:before="120"/>
        <w:jc w:val="both"/>
        <w:rPr>
          <w:sz w:val="20"/>
          <w:szCs w:val="20"/>
          <w:lang w:val="ro-RO"/>
        </w:rPr>
      </w:pPr>
      <w:r>
        <w:rPr>
          <w:vertAlign w:val="superscript"/>
          <w:lang w:val="ro-RO"/>
        </w:rPr>
        <w:t>1</w:t>
      </w:r>
      <w:r>
        <w:rPr>
          <w:lang w:val="ro-RO"/>
        </w:rPr>
        <w:t xml:space="preserve"> </w:t>
      </w:r>
      <w:r>
        <w:rPr>
          <w:sz w:val="20"/>
          <w:szCs w:val="20"/>
          <w:lang w:val="ro-RO"/>
        </w:rPr>
        <w:t>De exemplu, gradul de recunoaştere a rezultatelor unității de cercetare poate include date referitoare la:</w:t>
      </w:r>
    </w:p>
    <w:p w:rsidR="00D42D41" w:rsidRDefault="00D42D41" w:rsidP="00D42D41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  <w:t xml:space="preserve">- poziţionarea cercetătorilor (de exemplu, </w:t>
      </w:r>
      <w:r>
        <w:rPr>
          <w:i/>
          <w:sz w:val="20"/>
          <w:szCs w:val="20"/>
          <w:lang w:val="ro-RO"/>
        </w:rPr>
        <w:t>most cited</w:t>
      </w:r>
      <w:r>
        <w:rPr>
          <w:sz w:val="20"/>
          <w:szCs w:val="20"/>
          <w:lang w:val="ro-RO"/>
        </w:rPr>
        <w:t>, indice Hirsch peste un anumit prag etc.);</w:t>
      </w:r>
    </w:p>
    <w:p w:rsidR="00D42D41" w:rsidRDefault="00D42D41" w:rsidP="00D42D41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  <w:t xml:space="preserve">- numărul total de citări ale articolelor şi numărul de citări ale articolelor pe perioada evaluării (eventual, </w:t>
      </w:r>
      <w:r>
        <w:rPr>
          <w:sz w:val="20"/>
          <w:szCs w:val="20"/>
          <w:lang w:val="ro-RO"/>
        </w:rPr>
        <w:tab/>
        <w:t>„cine citează” şi în ce revistă, lucrari citate de peste 100 de ori, lucrari citate peste 20 de ani);</w:t>
      </w:r>
    </w:p>
    <w:p w:rsidR="00D42D41" w:rsidRDefault="00D42D41" w:rsidP="00D42D41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  <w:t>- rezultatele unor evaluări/clasificări naţionale/internaţionale ale unității de cercetare.</w:t>
      </w:r>
    </w:p>
    <w:p w:rsidR="00D42D41" w:rsidRDefault="00D42D41" w:rsidP="00D42D41">
      <w:pPr>
        <w:spacing w:before="120"/>
        <w:ind w:firstLine="426"/>
        <w:jc w:val="both"/>
        <w:rPr>
          <w:lang w:val="ro-RO"/>
        </w:rPr>
      </w:pPr>
      <w:r>
        <w:rPr>
          <w:lang w:val="ro-RO"/>
        </w:rPr>
        <w:tab/>
        <w:t xml:space="preserve">3.3. </w:t>
      </w:r>
      <w:r w:rsidRPr="0011789E">
        <w:rPr>
          <w:lang w:val="ro-RO"/>
        </w:rPr>
        <w:t xml:space="preserve">Situaţia financiară </w:t>
      </w:r>
      <w:r>
        <w:rPr>
          <w:lang w:val="ro-RO"/>
        </w:rPr>
        <w:t>și a infrastructurii de cercetare (spații, tehnică de calcul, echipamente):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3.4. Personalul de cercetare pe grade didactice și de cercetare (CS - CS I sau echivalent cadru didactic):</w:t>
      </w:r>
    </w:p>
    <w:p w:rsidR="00D42D41" w:rsidRDefault="00D42D41" w:rsidP="00D42D41">
      <w:pPr>
        <w:jc w:val="both"/>
        <w:rPr>
          <w:lang w:val="ro-RO"/>
        </w:rPr>
      </w:pPr>
      <w:r>
        <w:rPr>
          <w:lang w:val="ro-RO"/>
        </w:rPr>
        <w:tab/>
        <w:t>3.5. Numărul total al personalului (N</w:t>
      </w:r>
      <w:r>
        <w:rPr>
          <w:sz w:val="20"/>
          <w:szCs w:val="20"/>
          <w:lang w:val="ro-RO"/>
        </w:rPr>
        <w:t>c</w:t>
      </w:r>
      <w:r>
        <w:rPr>
          <w:lang w:val="ro-RO"/>
        </w:rPr>
        <w:t>):</w:t>
      </w:r>
    </w:p>
    <w:p w:rsidR="00D42D41" w:rsidRDefault="00D42D41" w:rsidP="00D42D41">
      <w:pPr>
        <w:jc w:val="both"/>
        <w:rPr>
          <w:lang w:val="ro-RO"/>
        </w:rPr>
      </w:pPr>
    </w:p>
    <w:p w:rsidR="00D42D41" w:rsidRDefault="00D42D41" w:rsidP="00D42D41"/>
    <w:p w:rsidR="008A0F49" w:rsidRDefault="008A0F49"/>
    <w:sectPr w:rsidR="008A0F49" w:rsidSect="00B3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42D41"/>
    <w:rsid w:val="008A0F49"/>
    <w:rsid w:val="00D4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</dc:creator>
  <cp:lastModifiedBy>Augusta</cp:lastModifiedBy>
  <cp:revision>1</cp:revision>
  <dcterms:created xsi:type="dcterms:W3CDTF">2013-02-01T16:16:00Z</dcterms:created>
  <dcterms:modified xsi:type="dcterms:W3CDTF">2013-02-01T16:16:00Z</dcterms:modified>
</cp:coreProperties>
</file>